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B4B" w:rsidRDefault="00AB3B4B" w:rsidP="00AB3B4B">
      <w:pPr>
        <w:pStyle w:val="a3"/>
      </w:pPr>
    </w:p>
    <w:p w:rsidR="00AB3B4B" w:rsidRDefault="00AB3B4B" w:rsidP="00AB3B4B">
      <w:pPr>
        <w:pStyle w:val="a3"/>
        <w:rPr>
          <w:rtl/>
        </w:rPr>
      </w:pPr>
      <w:r>
        <w:rPr>
          <w:rtl/>
        </w:rPr>
        <w:t xml:space="preserve">   להלן  טיוטת  נוסח  החוק  כפי שהוצגה בוועדה בכנסת. (ניתן למצוא גם באתר של הכנסת). ייתכנו שינויים שכן מדובר בטיוטה בלבד.</w:t>
      </w:r>
    </w:p>
    <w:p w:rsidR="00AB3B4B" w:rsidRDefault="00AB3B4B" w:rsidP="00AB3B4B">
      <w:pPr>
        <w:pStyle w:val="a3"/>
        <w:rPr>
          <w:rtl/>
        </w:rPr>
      </w:pPr>
    </w:p>
    <w:p w:rsidR="00AB3B4B" w:rsidRDefault="00AB3B4B" w:rsidP="00AB3B4B">
      <w:pPr>
        <w:pStyle w:val="a3"/>
        <w:rPr>
          <w:rtl/>
        </w:rPr>
      </w:pPr>
    </w:p>
    <w:p w:rsidR="00AB3B4B" w:rsidRDefault="00AB3B4B" w:rsidP="00AB3B4B">
      <w:pPr>
        <w:pStyle w:val="a3"/>
        <w:rPr>
          <w:rtl/>
        </w:rPr>
      </w:pPr>
    </w:p>
    <w:p w:rsidR="00AB3B4B" w:rsidRDefault="00AB3B4B" w:rsidP="00AB3B4B">
      <w:pPr>
        <w:pStyle w:val="a3"/>
        <w:rPr>
          <w:rtl/>
        </w:rPr>
      </w:pPr>
    </w:p>
    <w:p w:rsidR="00AB3B4B" w:rsidRDefault="00AB3B4B" w:rsidP="00AB3B4B">
      <w:pPr>
        <w:pStyle w:val="a3"/>
        <w:rPr>
          <w:rtl/>
        </w:rPr>
      </w:pPr>
    </w:p>
    <w:p w:rsidR="00AB3B4B" w:rsidRDefault="00AB3B4B" w:rsidP="00AB3B4B">
      <w:pPr>
        <w:pStyle w:val="a3"/>
        <w:rPr>
          <w:rtl/>
        </w:rPr>
      </w:pPr>
      <w:r>
        <w:rPr>
          <w:rtl/>
        </w:rPr>
        <w:t xml:space="preserve">   פרק ו': ביטוח לאומי – נפגעי עבודה</w:t>
      </w:r>
    </w:p>
    <w:p w:rsidR="00AB3B4B" w:rsidRDefault="00AB3B4B" w:rsidP="00AB3B4B">
      <w:pPr>
        <w:pStyle w:val="a3"/>
        <w:rPr>
          <w:rtl/>
        </w:rPr>
      </w:pPr>
    </w:p>
    <w:p w:rsidR="00AB3B4B" w:rsidRDefault="00AB3B4B" w:rsidP="00AB3B4B">
      <w:pPr>
        <w:pStyle w:val="a3"/>
        <w:rPr>
          <w:rtl/>
        </w:rPr>
      </w:pPr>
      <w:r>
        <w:rPr>
          <w:rtl/>
        </w:rPr>
        <w:t xml:space="preserve">   תיקון  חוק  הביטוח  הלאומי </w:t>
      </w:r>
      <w:r>
        <w:rPr>
          <w:rtl/>
        </w:rPr>
        <w:tab/>
        <w:t xml:space="preserve">26. </w:t>
      </w:r>
      <w:r>
        <w:rPr>
          <w:rtl/>
        </w:rPr>
        <w:tab/>
        <w:t>בחוק  הביטוח  הלאומי [נוסח משולב],</w:t>
      </w:r>
    </w:p>
    <w:p w:rsidR="00AB3B4B" w:rsidRDefault="00AB3B4B" w:rsidP="00AB3B4B">
      <w:pPr>
        <w:pStyle w:val="a3"/>
        <w:rPr>
          <w:rtl/>
        </w:rPr>
      </w:pPr>
      <w:proofErr w:type="spellStart"/>
      <w:r>
        <w:rPr>
          <w:rtl/>
        </w:rPr>
        <w:t>התשנ"ה–1995</w:t>
      </w:r>
      <w:proofErr w:type="spellEnd"/>
      <w:r>
        <w:rPr>
          <w:rtl/>
        </w:rPr>
        <w:t>‏  (בפרק זה – חוק הביטוח הלאומי) –............</w:t>
      </w:r>
    </w:p>
    <w:p w:rsidR="00AB3B4B" w:rsidRDefault="00AB3B4B" w:rsidP="00AB3B4B">
      <w:pPr>
        <w:pStyle w:val="a3"/>
        <w:rPr>
          <w:rtl/>
        </w:rPr>
      </w:pPr>
    </w:p>
    <w:p w:rsidR="00AB3B4B" w:rsidRDefault="00AB3B4B" w:rsidP="00AB3B4B">
      <w:pPr>
        <w:pStyle w:val="a3"/>
        <w:rPr>
          <w:rtl/>
        </w:rPr>
      </w:pPr>
      <w:r>
        <w:rPr>
          <w:rtl/>
        </w:rPr>
        <w:t xml:space="preserve">   </w:t>
      </w:r>
      <w:r>
        <w:rPr>
          <w:rtl/>
        </w:rPr>
        <w:tab/>
      </w:r>
      <w:r>
        <w:rPr>
          <w:rtl/>
        </w:rPr>
        <w:tab/>
        <w:t>(7)</w:t>
      </w:r>
      <w:r>
        <w:rPr>
          <w:rtl/>
        </w:rPr>
        <w:tab/>
        <w:t>בסעיף 86, אחרי סעיף קטן (א) יבוא:</w:t>
      </w:r>
    </w:p>
    <w:p w:rsidR="00AB3B4B" w:rsidRDefault="00AB3B4B" w:rsidP="00AB3B4B">
      <w:pPr>
        <w:pStyle w:val="a3"/>
        <w:rPr>
          <w:rtl/>
        </w:rPr>
      </w:pPr>
    </w:p>
    <w:p w:rsidR="00AB3B4B" w:rsidRDefault="00AB3B4B" w:rsidP="00AB3B4B">
      <w:pPr>
        <w:pStyle w:val="a3"/>
        <w:rPr>
          <w:rtl/>
        </w:rPr>
      </w:pPr>
      <w:r>
        <w:rPr>
          <w:rtl/>
        </w:rPr>
        <w:t xml:space="preserve">   </w:t>
      </w:r>
      <w:r>
        <w:rPr>
          <w:rtl/>
        </w:rPr>
        <w:tab/>
      </w:r>
      <w:r>
        <w:rPr>
          <w:rtl/>
        </w:rPr>
        <w:tab/>
        <w:t xml:space="preserve">"(א1) </w:t>
      </w:r>
      <w:r>
        <w:rPr>
          <w:rtl/>
        </w:rPr>
        <w:tab/>
        <w:t>על  אף  האמור  בסעיף  קטן  (א),  תושב כהגדרתו בחוק ביטוח</w:t>
      </w:r>
    </w:p>
    <w:p w:rsidR="00AB3B4B" w:rsidRDefault="00AB3B4B" w:rsidP="00AB3B4B">
      <w:pPr>
        <w:pStyle w:val="a3"/>
        <w:rPr>
          <w:rtl/>
        </w:rPr>
      </w:pPr>
      <w:r>
        <w:rPr>
          <w:rtl/>
        </w:rPr>
        <w:t>בריאות,  אינו  זכאי  לריפוי,  להחלמה  או  לשיקום רפואי כאמור בסעיף קטן (א), לעניין  שירותי  הבריאות  הכלולים בתוספת השנייה לחוק ביטוח בריאות או בצו לפי סעיף 8(ז) לחוק האמור, ובלבד שהוא זכאי להם לפי אותו חוק.";</w:t>
      </w:r>
    </w:p>
    <w:p w:rsidR="00AB3B4B" w:rsidRDefault="00AB3B4B" w:rsidP="00AB3B4B">
      <w:pPr>
        <w:pStyle w:val="a3"/>
        <w:rPr>
          <w:rtl/>
        </w:rPr>
      </w:pPr>
    </w:p>
    <w:p w:rsidR="00AB3B4B" w:rsidRDefault="00AB3B4B" w:rsidP="00AB3B4B">
      <w:pPr>
        <w:pStyle w:val="a3"/>
        <w:rPr>
          <w:rtl/>
        </w:rPr>
      </w:pPr>
      <w:r>
        <w:rPr>
          <w:rtl/>
        </w:rPr>
        <w:t xml:space="preserve">   תיקון  חוק  ביטוח  בריאות  ממלכתי </w:t>
      </w:r>
      <w:r>
        <w:rPr>
          <w:rtl/>
        </w:rPr>
        <w:tab/>
        <w:t xml:space="preserve">29. </w:t>
      </w:r>
      <w:r>
        <w:rPr>
          <w:rtl/>
        </w:rPr>
        <w:tab/>
        <w:t>בחוק  ביטוח  בריאות ממלכתי,</w:t>
      </w:r>
    </w:p>
    <w:p w:rsidR="00AB3B4B" w:rsidRDefault="00AB3B4B" w:rsidP="00AB3B4B">
      <w:pPr>
        <w:pStyle w:val="a3"/>
        <w:rPr>
          <w:rtl/>
        </w:rPr>
      </w:pPr>
      <w:proofErr w:type="spellStart"/>
      <w:r>
        <w:rPr>
          <w:rtl/>
        </w:rPr>
        <w:t>התשנ"ד–1994</w:t>
      </w:r>
      <w:proofErr w:type="spellEnd"/>
      <w:r>
        <w:rPr>
          <w:rtl/>
        </w:rPr>
        <w:t>‏  (בפרק זה – חוק ביטוח בריאות ממלכתי) –</w:t>
      </w:r>
    </w:p>
    <w:p w:rsidR="00AB3B4B" w:rsidRDefault="00AB3B4B" w:rsidP="00AB3B4B">
      <w:pPr>
        <w:pStyle w:val="a3"/>
        <w:rPr>
          <w:rtl/>
        </w:rPr>
      </w:pPr>
    </w:p>
    <w:p w:rsidR="00AB3B4B" w:rsidRDefault="00AB3B4B" w:rsidP="00AB3B4B">
      <w:pPr>
        <w:pStyle w:val="a3"/>
        <w:rPr>
          <w:rtl/>
        </w:rPr>
      </w:pPr>
      <w:r>
        <w:rPr>
          <w:rtl/>
        </w:rPr>
        <w:t xml:space="preserve">   </w:t>
      </w:r>
      <w:r>
        <w:rPr>
          <w:rtl/>
        </w:rPr>
        <w:tab/>
      </w:r>
      <w:r>
        <w:rPr>
          <w:rtl/>
        </w:rPr>
        <w:tab/>
        <w:t>(1)</w:t>
      </w:r>
      <w:r>
        <w:rPr>
          <w:rtl/>
        </w:rPr>
        <w:tab/>
        <w:t>בסעיף 8 –</w:t>
      </w:r>
    </w:p>
    <w:p w:rsidR="00AB3B4B" w:rsidRDefault="00AB3B4B" w:rsidP="00AB3B4B">
      <w:pPr>
        <w:pStyle w:val="a3"/>
        <w:rPr>
          <w:rtl/>
        </w:rPr>
      </w:pPr>
    </w:p>
    <w:p w:rsidR="00AB3B4B" w:rsidRDefault="00AB3B4B" w:rsidP="00AB3B4B">
      <w:pPr>
        <w:pStyle w:val="a3"/>
        <w:rPr>
          <w:rtl/>
        </w:rPr>
      </w:pPr>
      <w:r>
        <w:rPr>
          <w:rtl/>
        </w:rPr>
        <w:t xml:space="preserve">   </w:t>
      </w:r>
      <w:r>
        <w:rPr>
          <w:rtl/>
        </w:rPr>
        <w:tab/>
      </w:r>
      <w:r>
        <w:rPr>
          <w:rtl/>
        </w:rPr>
        <w:tab/>
      </w:r>
      <w:r>
        <w:rPr>
          <w:rtl/>
        </w:rPr>
        <w:tab/>
        <w:t>(א)</w:t>
      </w:r>
      <w:r>
        <w:rPr>
          <w:rtl/>
        </w:rPr>
        <w:tab/>
        <w:t>בסעיף קטן (א2), אחרי פסקה (3) יבוא:</w:t>
      </w:r>
    </w:p>
    <w:p w:rsidR="00AB3B4B" w:rsidRDefault="00AB3B4B" w:rsidP="00AB3B4B">
      <w:pPr>
        <w:pStyle w:val="a3"/>
        <w:rPr>
          <w:rtl/>
        </w:rPr>
      </w:pPr>
    </w:p>
    <w:p w:rsidR="00AB3B4B" w:rsidRDefault="00AB3B4B" w:rsidP="00AB3B4B">
      <w:pPr>
        <w:pStyle w:val="a3"/>
        <w:rPr>
          <w:rtl/>
        </w:rPr>
      </w:pPr>
      <w:r>
        <w:rPr>
          <w:rtl/>
        </w:rPr>
        <w:t xml:space="preserve">   </w:t>
      </w:r>
      <w:r>
        <w:rPr>
          <w:rtl/>
        </w:rPr>
        <w:tab/>
      </w:r>
      <w:r>
        <w:rPr>
          <w:rtl/>
        </w:rPr>
        <w:tab/>
      </w:r>
      <w:r>
        <w:rPr>
          <w:rtl/>
        </w:rPr>
        <w:tab/>
      </w:r>
      <w:r>
        <w:rPr>
          <w:rtl/>
        </w:rPr>
        <w:tab/>
        <w:t xml:space="preserve">"(4) </w:t>
      </w:r>
      <w:r>
        <w:rPr>
          <w:rtl/>
        </w:rPr>
        <w:tab/>
        <w:t>מבוטח  יהיה  פטור מתשלום השתתפות עצמית בעבור</w:t>
      </w:r>
    </w:p>
    <w:p w:rsidR="00AB3B4B" w:rsidRDefault="00AB3B4B" w:rsidP="00AB3B4B">
      <w:pPr>
        <w:pStyle w:val="a3"/>
        <w:rPr>
          <w:rtl/>
        </w:rPr>
      </w:pPr>
      <w:r>
        <w:rPr>
          <w:rtl/>
        </w:rPr>
        <w:t>שירותים הכלולים בתוספת השנייה או בצו לפי סעיף קטן (ז) הניתנים לו לפי חוק זה בשל  פגיעה בעבודה כהגדרתה בפרק ה' לחוק הביטוח הלאומי; גבתה קופת חולים תשלום ממבוטח  כאמור,  לפני  שנתברר  לה כי השירותים ניתנים בשל פגיעה בעבודה כאמור, תשיב  לו את הסכומים שגבתה בתוך 45 ימים מהיום שבו נוכחה לדעת, בין על פי בקשת המבוטח  ובין  בדרך  אחרת,  כי  השירותים שבעדם נגבה התשלום ניתנים למבוטח בשל פגיעה כאמור. ";</w:t>
      </w:r>
    </w:p>
    <w:p w:rsidR="00AB3B4B" w:rsidRDefault="00AB3B4B" w:rsidP="00AB3B4B">
      <w:pPr>
        <w:pStyle w:val="a3"/>
        <w:rPr>
          <w:rtl/>
        </w:rPr>
      </w:pPr>
    </w:p>
    <w:p w:rsidR="00AB3B4B" w:rsidRDefault="00AB3B4B" w:rsidP="00AB3B4B">
      <w:pPr>
        <w:pStyle w:val="a3"/>
        <w:rPr>
          <w:rtl/>
        </w:rPr>
      </w:pPr>
      <w:r>
        <w:rPr>
          <w:rtl/>
        </w:rPr>
        <w:t xml:space="preserve">   </w:t>
      </w:r>
      <w:r>
        <w:rPr>
          <w:rtl/>
        </w:rPr>
        <w:tab/>
      </w:r>
      <w:r>
        <w:rPr>
          <w:rtl/>
        </w:rPr>
        <w:tab/>
      </w:r>
      <w:r>
        <w:rPr>
          <w:rtl/>
        </w:rPr>
        <w:tab/>
        <w:t>(ב)</w:t>
      </w:r>
      <w:r>
        <w:rPr>
          <w:rtl/>
        </w:rPr>
        <w:tab/>
        <w:t>בסעיף קטן (א6), אחרי "(1) עד (5)" יבוא "ו-(7)";</w:t>
      </w:r>
    </w:p>
    <w:p w:rsidR="00AB3B4B" w:rsidRDefault="00AB3B4B" w:rsidP="00AB3B4B">
      <w:pPr>
        <w:pStyle w:val="a3"/>
        <w:rPr>
          <w:rtl/>
        </w:rPr>
      </w:pPr>
    </w:p>
    <w:p w:rsidR="00AB3B4B" w:rsidRDefault="00AB3B4B" w:rsidP="00AB3B4B">
      <w:pPr>
        <w:pStyle w:val="a3"/>
        <w:rPr>
          <w:rtl/>
        </w:rPr>
      </w:pPr>
      <w:r>
        <w:rPr>
          <w:rtl/>
        </w:rPr>
        <w:t xml:space="preserve">   </w:t>
      </w:r>
      <w:r>
        <w:rPr>
          <w:rtl/>
        </w:rPr>
        <w:tab/>
      </w:r>
      <w:r>
        <w:rPr>
          <w:rtl/>
        </w:rPr>
        <w:tab/>
        <w:t>(2)</w:t>
      </w:r>
      <w:r>
        <w:rPr>
          <w:rtl/>
        </w:rPr>
        <w:tab/>
        <w:t>בסעיף 13(א), אחרי פסקה (6) יבוא:</w:t>
      </w:r>
    </w:p>
    <w:p w:rsidR="00AB3B4B" w:rsidRDefault="00AB3B4B" w:rsidP="00AB3B4B">
      <w:pPr>
        <w:pStyle w:val="a3"/>
        <w:rPr>
          <w:rtl/>
        </w:rPr>
      </w:pPr>
    </w:p>
    <w:p w:rsidR="00AB3B4B" w:rsidRDefault="00AB3B4B" w:rsidP="00AB3B4B">
      <w:pPr>
        <w:pStyle w:val="a3"/>
        <w:rPr>
          <w:rtl/>
        </w:rPr>
      </w:pPr>
      <w:r>
        <w:rPr>
          <w:rtl/>
        </w:rPr>
        <w:t xml:space="preserve">   </w:t>
      </w:r>
      <w:r>
        <w:rPr>
          <w:rtl/>
        </w:rPr>
        <w:tab/>
      </w:r>
      <w:r>
        <w:rPr>
          <w:rtl/>
        </w:rPr>
        <w:tab/>
      </w:r>
      <w:r>
        <w:rPr>
          <w:rtl/>
        </w:rPr>
        <w:tab/>
        <w:t xml:space="preserve">"(7)  </w:t>
      </w:r>
      <w:r>
        <w:rPr>
          <w:rtl/>
        </w:rPr>
        <w:tab/>
        <w:t>סכום  בסך  ...... שקלים חדשים שיועבר מתקציב המדינה</w:t>
      </w:r>
    </w:p>
    <w:p w:rsidR="00AB3B4B" w:rsidRDefault="00AB3B4B" w:rsidP="00AB3B4B">
      <w:pPr>
        <w:pStyle w:val="a3"/>
        <w:rPr>
          <w:rtl/>
        </w:rPr>
      </w:pPr>
      <w:r>
        <w:rPr>
          <w:rtl/>
        </w:rPr>
        <w:t>למימון הוצאות בעד שירותי הבריאות הניתנים למבוטח לפי חוק זה בשל פגיעה בעבודה כהגדרתה  בפרק  ה'  לחוק  הביטוח הלאומי; הסכום האמור יעודכן בדרך שבה מעודכנת עלות  הסל לקופות; שר האוצר, בהסכמת שר הבריאות ושר הרווחה והשירותים החברתיים ובאישור  ועדת  העבודה  הרווחה  והבריאות של הכנסת, רשאי לשנות, בצו, את הסכום האמור.";</w:t>
      </w:r>
    </w:p>
    <w:p w:rsidR="00AB3B4B" w:rsidRDefault="00AB3B4B" w:rsidP="00AB3B4B">
      <w:pPr>
        <w:pStyle w:val="a3"/>
        <w:rPr>
          <w:rtl/>
        </w:rPr>
      </w:pPr>
    </w:p>
    <w:p w:rsidR="00AB3B4B" w:rsidRDefault="00AB3B4B" w:rsidP="00AB3B4B">
      <w:pPr>
        <w:pStyle w:val="a3"/>
        <w:rPr>
          <w:rtl/>
        </w:rPr>
      </w:pPr>
      <w:r>
        <w:rPr>
          <w:rtl/>
        </w:rPr>
        <w:t xml:space="preserve">   </w:t>
      </w:r>
      <w:r>
        <w:rPr>
          <w:rtl/>
        </w:rPr>
        <w:tab/>
      </w:r>
      <w:r>
        <w:rPr>
          <w:rtl/>
        </w:rPr>
        <w:tab/>
        <w:t>(3)</w:t>
      </w:r>
      <w:r>
        <w:rPr>
          <w:rtl/>
        </w:rPr>
        <w:tab/>
        <w:t>בסעיף 17(א), אחרי "עד (5)" יבוא "ו-(7)".</w:t>
      </w:r>
    </w:p>
    <w:p w:rsidR="00AB3B4B" w:rsidRDefault="00AB3B4B" w:rsidP="00AB3B4B">
      <w:pPr>
        <w:pStyle w:val="a3"/>
        <w:rPr>
          <w:rtl/>
        </w:rPr>
      </w:pPr>
    </w:p>
    <w:p w:rsidR="00AB3B4B" w:rsidRDefault="00AB3B4B" w:rsidP="00AB3B4B">
      <w:pPr>
        <w:pStyle w:val="a3"/>
        <w:rPr>
          <w:rtl/>
        </w:rPr>
      </w:pPr>
      <w:r>
        <w:rPr>
          <w:rtl/>
        </w:rPr>
        <w:t xml:space="preserve">   חוק  ביטוח בריאות ממלכתי – תחילה</w:t>
      </w:r>
      <w:r>
        <w:rPr>
          <w:rtl/>
        </w:rPr>
        <w:tab/>
        <w:t>30.</w:t>
      </w:r>
      <w:r>
        <w:rPr>
          <w:rtl/>
        </w:rPr>
        <w:tab/>
        <w:t>תחילתם של סעיפים 8, 13 ו-17 לחוק</w:t>
      </w:r>
    </w:p>
    <w:p w:rsidR="00AB3B4B" w:rsidRDefault="00AB3B4B" w:rsidP="00AB3B4B">
      <w:pPr>
        <w:pStyle w:val="a3"/>
        <w:rPr>
          <w:rtl/>
        </w:rPr>
      </w:pPr>
      <w:r>
        <w:rPr>
          <w:rtl/>
        </w:rPr>
        <w:t xml:space="preserve">ביטוח בריאות ממלכתי, כנוסחם בסעיף 29 לחוק זה, ביום כ' בטבת </w:t>
      </w:r>
      <w:proofErr w:type="spellStart"/>
      <w:r>
        <w:rPr>
          <w:rtl/>
        </w:rPr>
        <w:t>התשע"ו</w:t>
      </w:r>
      <w:proofErr w:type="spellEnd"/>
      <w:r>
        <w:rPr>
          <w:rtl/>
        </w:rPr>
        <w:t xml:space="preserve"> (1 בינואר 2016).</w:t>
      </w:r>
    </w:p>
    <w:p w:rsidR="006C7FA0" w:rsidRDefault="00AB3B4B">
      <w:pPr>
        <w:rPr>
          <w:rFonts w:hint="cs"/>
          <w:rtl/>
        </w:rPr>
      </w:pPr>
    </w:p>
    <w:sectPr w:rsidR="006C7FA0" w:rsidSect="00AB3B4B">
      <w:pgSz w:w="11906" w:h="16838"/>
      <w:pgMar w:top="851" w:right="851" w:bottom="851" w:left="85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3B4B"/>
    <w:rsid w:val="00177D30"/>
    <w:rsid w:val="002C2D8F"/>
    <w:rsid w:val="00315EB6"/>
    <w:rsid w:val="00324FD2"/>
    <w:rsid w:val="006F06C0"/>
    <w:rsid w:val="007D0E37"/>
    <w:rsid w:val="007D708B"/>
    <w:rsid w:val="00AB3B4B"/>
    <w:rsid w:val="00C15B6E"/>
    <w:rsid w:val="00DA07BB"/>
    <w:rsid w:val="00E82E3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3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AB3B4B"/>
    <w:pPr>
      <w:spacing w:after="0" w:line="240" w:lineRule="auto"/>
    </w:pPr>
    <w:rPr>
      <w:rFonts w:ascii="Consolas" w:hAnsi="Consolas"/>
      <w:sz w:val="21"/>
      <w:szCs w:val="21"/>
    </w:rPr>
  </w:style>
  <w:style w:type="character" w:customStyle="1" w:styleId="a4">
    <w:name w:val="טקסט רגיל תו"/>
    <w:basedOn w:val="a0"/>
    <w:link w:val="a3"/>
    <w:uiPriority w:val="99"/>
    <w:semiHidden/>
    <w:rsid w:val="00AB3B4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7413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1629</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avner</dc:creator>
  <cp:lastModifiedBy>avner</cp:lastModifiedBy>
  <cp:revision>1</cp:revision>
  <dcterms:created xsi:type="dcterms:W3CDTF">2015-10-22T14:20:00Z</dcterms:created>
  <dcterms:modified xsi:type="dcterms:W3CDTF">2015-10-22T14:22:00Z</dcterms:modified>
</cp:coreProperties>
</file>